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1"/>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673"/>
        <w:gridCol w:w="3095"/>
        <w:gridCol w:w="3032"/>
      </w:tblGrid>
      <w:tr w:rsidR="00B60503" w:rsidRPr="00F5208C" w14:paraId="595269DD" w14:textId="77777777" w:rsidTr="00856500">
        <w:trPr>
          <w:trHeight w:hRule="exact" w:val="597"/>
        </w:trPr>
        <w:tc>
          <w:tcPr>
            <w:tcW w:w="2517" w:type="dxa"/>
            <w:shd w:val="clear" w:color="auto" w:fill="auto"/>
            <w:vAlign w:val="center"/>
          </w:tcPr>
          <w:p w14:paraId="3DE4AF75"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Secrétariat 2019/2020  assuré par :</w:t>
            </w:r>
          </w:p>
          <w:p w14:paraId="092BF951" w14:textId="77777777" w:rsidR="00B60503" w:rsidRPr="00F5208C" w:rsidRDefault="00B60503" w:rsidP="00856500">
            <w:pPr>
              <w:tabs>
                <w:tab w:val="left" w:pos="7080"/>
              </w:tabs>
              <w:spacing w:after="0"/>
              <w:jc w:val="center"/>
              <w:rPr>
                <w:rFonts w:ascii="Arial" w:hAnsi="Arial" w:cs="Arial"/>
                <w:b/>
                <w:i/>
                <w:sz w:val="20"/>
                <w:szCs w:val="20"/>
                <w:lang w:val="fr-FR"/>
              </w:rPr>
            </w:pPr>
          </w:p>
          <w:p w14:paraId="77085BC9" w14:textId="77777777" w:rsidR="00B60503" w:rsidRPr="00F5208C" w:rsidRDefault="00B60503" w:rsidP="00856500">
            <w:pPr>
              <w:tabs>
                <w:tab w:val="left" w:pos="7080"/>
              </w:tabs>
              <w:spacing w:after="0"/>
              <w:jc w:val="center"/>
              <w:rPr>
                <w:rFonts w:ascii="Arial" w:hAnsi="Arial" w:cs="Arial"/>
                <w:b/>
                <w:i/>
                <w:sz w:val="20"/>
                <w:szCs w:val="20"/>
                <w:lang w:val="fr-FR"/>
              </w:rPr>
            </w:pPr>
          </w:p>
          <w:p w14:paraId="16B6132D" w14:textId="77777777" w:rsidR="00B60503" w:rsidRPr="00F5208C" w:rsidRDefault="00B60503" w:rsidP="00856500">
            <w:pPr>
              <w:tabs>
                <w:tab w:val="left" w:pos="7080"/>
              </w:tabs>
              <w:spacing w:after="0"/>
              <w:jc w:val="center"/>
              <w:rPr>
                <w:rFonts w:ascii="Arial" w:hAnsi="Arial" w:cs="Arial"/>
                <w:b/>
                <w:i/>
                <w:sz w:val="20"/>
                <w:szCs w:val="20"/>
                <w:lang w:val="fr-FR"/>
              </w:rPr>
            </w:pPr>
          </w:p>
        </w:tc>
        <w:tc>
          <w:tcPr>
            <w:tcW w:w="2673" w:type="dxa"/>
          </w:tcPr>
          <w:p w14:paraId="620A6137"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Adresse de contact :</w:t>
            </w:r>
          </w:p>
        </w:tc>
        <w:tc>
          <w:tcPr>
            <w:tcW w:w="3095" w:type="dxa"/>
          </w:tcPr>
          <w:p w14:paraId="434059D7"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Personnes de contact :</w:t>
            </w:r>
          </w:p>
          <w:p w14:paraId="16C3654D" w14:textId="77777777" w:rsidR="00B60503" w:rsidRPr="00F5208C" w:rsidRDefault="00B60503" w:rsidP="00856500">
            <w:pPr>
              <w:tabs>
                <w:tab w:val="left" w:pos="7080"/>
              </w:tabs>
              <w:spacing w:after="0"/>
              <w:jc w:val="center"/>
              <w:rPr>
                <w:rFonts w:ascii="Arial" w:hAnsi="Arial" w:cs="Arial"/>
                <w:b/>
                <w:i/>
                <w:sz w:val="20"/>
                <w:szCs w:val="20"/>
                <w:lang w:val="fr-FR"/>
              </w:rPr>
            </w:pPr>
          </w:p>
        </w:tc>
        <w:tc>
          <w:tcPr>
            <w:tcW w:w="3032" w:type="dxa"/>
          </w:tcPr>
          <w:p w14:paraId="6111E66E"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E-mail :</w:t>
            </w:r>
          </w:p>
          <w:p w14:paraId="06C1F14A" w14:textId="77777777" w:rsidR="00B60503" w:rsidRPr="00F5208C" w:rsidRDefault="00B60503" w:rsidP="00856500">
            <w:pPr>
              <w:tabs>
                <w:tab w:val="left" w:pos="7080"/>
              </w:tabs>
              <w:spacing w:after="0"/>
              <w:jc w:val="center"/>
              <w:rPr>
                <w:rFonts w:ascii="Arial" w:hAnsi="Arial" w:cs="Arial"/>
                <w:sz w:val="20"/>
                <w:szCs w:val="20"/>
                <w:lang w:val="fr-FR"/>
              </w:rPr>
            </w:pPr>
          </w:p>
        </w:tc>
      </w:tr>
      <w:tr w:rsidR="00B60503" w:rsidRPr="00F5208C" w14:paraId="7A8B56E6" w14:textId="77777777" w:rsidTr="00856500">
        <w:trPr>
          <w:trHeight w:val="1346"/>
        </w:trPr>
        <w:tc>
          <w:tcPr>
            <w:tcW w:w="2517" w:type="dxa"/>
            <w:shd w:val="clear" w:color="auto" w:fill="auto"/>
          </w:tcPr>
          <w:p w14:paraId="49B43626" w14:textId="77777777" w:rsidR="00B60503" w:rsidRPr="00F5208C" w:rsidRDefault="00B60503" w:rsidP="00856500">
            <w:pPr>
              <w:tabs>
                <w:tab w:val="left" w:pos="7080"/>
              </w:tabs>
              <w:spacing w:after="0"/>
              <w:jc w:val="center"/>
              <w:rPr>
                <w:rFonts w:ascii="Arial" w:hAnsi="Arial" w:cs="Arial"/>
                <w:i/>
                <w:sz w:val="20"/>
                <w:szCs w:val="20"/>
                <w:lang w:val="fr-FR"/>
              </w:rPr>
            </w:pPr>
          </w:p>
          <w:p w14:paraId="4C6370F3" w14:textId="3EAEA9D8" w:rsidR="00B60503" w:rsidRPr="00F5208C" w:rsidRDefault="00A727E1" w:rsidP="00856500">
            <w:pPr>
              <w:tabs>
                <w:tab w:val="left" w:pos="7080"/>
              </w:tabs>
              <w:spacing w:after="0"/>
              <w:jc w:val="center"/>
              <w:rPr>
                <w:rFonts w:ascii="Arial" w:hAnsi="Arial" w:cs="Arial"/>
                <w:i/>
                <w:sz w:val="20"/>
                <w:szCs w:val="20"/>
                <w:lang w:val="fr-FR"/>
              </w:rPr>
            </w:pPr>
            <w:r>
              <w:rPr>
                <w:rFonts w:ascii="Arial" w:hAnsi="Arial" w:cs="Arial"/>
                <w:i/>
                <w:sz w:val="20"/>
                <w:szCs w:val="20"/>
                <w:lang w:val="fr-FR"/>
              </w:rPr>
              <w:t xml:space="preserve">Caritas </w:t>
            </w:r>
            <w:r w:rsidR="001C2FFB">
              <w:rPr>
                <w:rFonts w:ascii="Arial" w:hAnsi="Arial" w:cs="Arial"/>
                <w:i/>
                <w:sz w:val="20"/>
                <w:szCs w:val="20"/>
                <w:lang w:val="fr-FR"/>
              </w:rPr>
              <w:t>Luxembourg</w:t>
            </w:r>
          </w:p>
        </w:tc>
        <w:tc>
          <w:tcPr>
            <w:tcW w:w="2673" w:type="dxa"/>
          </w:tcPr>
          <w:p w14:paraId="1DF0F312" w14:textId="77777777" w:rsidR="00B60503" w:rsidRPr="00F5208C" w:rsidRDefault="00B60503" w:rsidP="00856500">
            <w:pPr>
              <w:spacing w:after="0"/>
              <w:rPr>
                <w:rFonts w:ascii="Arial" w:hAnsi="Arial" w:cs="Arial"/>
                <w:i/>
                <w:sz w:val="20"/>
                <w:szCs w:val="20"/>
                <w:lang w:val="fr-FR"/>
              </w:rPr>
            </w:pPr>
          </w:p>
          <w:p w14:paraId="7517A858" w14:textId="77777777" w:rsidR="00B60503" w:rsidRDefault="00A727E1" w:rsidP="00A727E1">
            <w:pPr>
              <w:spacing w:after="0"/>
              <w:jc w:val="center"/>
              <w:rPr>
                <w:rFonts w:ascii="Arial" w:hAnsi="Arial" w:cs="Arial"/>
                <w:i/>
                <w:sz w:val="20"/>
                <w:szCs w:val="20"/>
                <w:lang w:val="fr-FR"/>
              </w:rPr>
            </w:pPr>
            <w:r>
              <w:rPr>
                <w:rFonts w:ascii="Arial" w:hAnsi="Arial" w:cs="Arial"/>
                <w:i/>
                <w:sz w:val="20"/>
                <w:szCs w:val="20"/>
                <w:lang w:val="fr-FR"/>
              </w:rPr>
              <w:t>29, rue Michel Welter</w:t>
            </w:r>
          </w:p>
          <w:p w14:paraId="5BB069C7" w14:textId="62020CEF" w:rsidR="00A727E1" w:rsidRDefault="00A727E1" w:rsidP="00A727E1">
            <w:pPr>
              <w:spacing w:after="0"/>
              <w:jc w:val="center"/>
              <w:rPr>
                <w:rFonts w:ascii="Arial" w:hAnsi="Arial" w:cs="Arial"/>
                <w:i/>
                <w:sz w:val="20"/>
                <w:szCs w:val="20"/>
                <w:lang w:val="fr-FR"/>
              </w:rPr>
            </w:pPr>
            <w:r>
              <w:rPr>
                <w:rFonts w:ascii="Arial" w:hAnsi="Arial" w:cs="Arial"/>
                <w:i/>
                <w:sz w:val="20"/>
                <w:szCs w:val="20"/>
                <w:lang w:val="fr-FR"/>
              </w:rPr>
              <w:t>L-2730 Luxembourg</w:t>
            </w:r>
          </w:p>
          <w:p w14:paraId="111B583E" w14:textId="24DF8333" w:rsidR="00A727E1" w:rsidRDefault="00A727E1" w:rsidP="00A727E1">
            <w:pPr>
              <w:spacing w:after="0"/>
              <w:jc w:val="center"/>
              <w:rPr>
                <w:rFonts w:ascii="Arial" w:hAnsi="Arial" w:cs="Arial"/>
                <w:i/>
                <w:sz w:val="20"/>
                <w:szCs w:val="20"/>
                <w:lang w:val="fr-FR"/>
              </w:rPr>
            </w:pPr>
            <w:r>
              <w:rPr>
                <w:rFonts w:ascii="Arial" w:hAnsi="Arial" w:cs="Arial"/>
                <w:i/>
                <w:sz w:val="20"/>
                <w:szCs w:val="20"/>
                <w:lang w:val="fr-FR"/>
              </w:rPr>
              <w:t>Tél. :40 21 31 533</w:t>
            </w:r>
          </w:p>
          <w:p w14:paraId="19270D5A" w14:textId="2D22AF1A" w:rsidR="00A727E1" w:rsidRPr="00F5208C" w:rsidRDefault="00A727E1" w:rsidP="00A727E1">
            <w:pPr>
              <w:spacing w:after="0"/>
              <w:jc w:val="center"/>
              <w:rPr>
                <w:rFonts w:ascii="Arial" w:hAnsi="Arial" w:cs="Arial"/>
                <w:i/>
                <w:sz w:val="20"/>
                <w:szCs w:val="20"/>
                <w:lang w:val="fr-FR"/>
              </w:rPr>
            </w:pPr>
            <w:r>
              <w:rPr>
                <w:rFonts w:ascii="Arial" w:hAnsi="Arial" w:cs="Arial"/>
                <w:i/>
                <w:sz w:val="20"/>
                <w:szCs w:val="20"/>
                <w:lang w:val="fr-FR"/>
              </w:rPr>
              <w:t xml:space="preserve">      40 21 31 536</w:t>
            </w:r>
          </w:p>
        </w:tc>
        <w:tc>
          <w:tcPr>
            <w:tcW w:w="3095" w:type="dxa"/>
          </w:tcPr>
          <w:p w14:paraId="0A37E62D" w14:textId="77777777" w:rsidR="00B60503" w:rsidRPr="00F5208C" w:rsidRDefault="00B60503" w:rsidP="00856500">
            <w:pPr>
              <w:tabs>
                <w:tab w:val="left" w:pos="7080"/>
              </w:tabs>
              <w:spacing w:after="0"/>
              <w:jc w:val="center"/>
              <w:rPr>
                <w:rFonts w:ascii="Arial" w:hAnsi="Arial" w:cs="Arial"/>
                <w:i/>
                <w:sz w:val="20"/>
                <w:szCs w:val="20"/>
                <w:lang w:val="fr-FR"/>
              </w:rPr>
            </w:pPr>
          </w:p>
          <w:p w14:paraId="07B95A6C" w14:textId="77777777" w:rsidR="00B60503" w:rsidRDefault="00A727E1" w:rsidP="00856500">
            <w:pPr>
              <w:tabs>
                <w:tab w:val="left" w:pos="7080"/>
              </w:tabs>
              <w:spacing w:after="0"/>
              <w:jc w:val="center"/>
              <w:rPr>
                <w:rFonts w:ascii="Arial" w:hAnsi="Arial" w:cs="Arial"/>
                <w:i/>
                <w:sz w:val="20"/>
                <w:szCs w:val="20"/>
                <w:lang w:val="fr-FR"/>
              </w:rPr>
            </w:pPr>
            <w:r>
              <w:rPr>
                <w:rFonts w:ascii="Arial" w:hAnsi="Arial" w:cs="Arial"/>
                <w:i/>
                <w:sz w:val="20"/>
                <w:szCs w:val="20"/>
                <w:lang w:val="fr-FR"/>
              </w:rPr>
              <w:t xml:space="preserve">Nonna </w:t>
            </w:r>
            <w:proofErr w:type="spellStart"/>
            <w:r>
              <w:rPr>
                <w:rFonts w:ascii="Arial" w:hAnsi="Arial" w:cs="Arial"/>
                <w:i/>
                <w:sz w:val="20"/>
                <w:szCs w:val="20"/>
                <w:lang w:val="fr-FR"/>
              </w:rPr>
              <w:t>Sehovic</w:t>
            </w:r>
            <w:proofErr w:type="spellEnd"/>
          </w:p>
          <w:p w14:paraId="4B0C68B9" w14:textId="77777777" w:rsidR="00A727E1" w:rsidRDefault="00A727E1" w:rsidP="00856500">
            <w:pPr>
              <w:tabs>
                <w:tab w:val="left" w:pos="7080"/>
              </w:tabs>
              <w:spacing w:after="0"/>
              <w:jc w:val="center"/>
              <w:rPr>
                <w:rFonts w:ascii="Arial" w:hAnsi="Arial" w:cs="Arial"/>
                <w:i/>
                <w:sz w:val="20"/>
                <w:szCs w:val="20"/>
                <w:lang w:val="fr-FR"/>
              </w:rPr>
            </w:pPr>
          </w:p>
          <w:p w14:paraId="3A48AE8F" w14:textId="361A50DB" w:rsidR="00A727E1" w:rsidRPr="00F5208C" w:rsidRDefault="00A727E1" w:rsidP="00856500">
            <w:pPr>
              <w:tabs>
                <w:tab w:val="left" w:pos="7080"/>
              </w:tabs>
              <w:spacing w:after="0"/>
              <w:jc w:val="center"/>
              <w:rPr>
                <w:rFonts w:ascii="Arial" w:hAnsi="Arial" w:cs="Arial"/>
                <w:i/>
                <w:sz w:val="20"/>
                <w:szCs w:val="20"/>
                <w:lang w:val="fr-FR"/>
              </w:rPr>
            </w:pPr>
            <w:r>
              <w:rPr>
                <w:rFonts w:ascii="Arial" w:hAnsi="Arial" w:cs="Arial"/>
                <w:i/>
                <w:sz w:val="20"/>
                <w:szCs w:val="20"/>
                <w:lang w:val="fr-FR"/>
              </w:rPr>
              <w:t>Marie-Cécile Charles</w:t>
            </w:r>
          </w:p>
        </w:tc>
        <w:tc>
          <w:tcPr>
            <w:tcW w:w="3032" w:type="dxa"/>
          </w:tcPr>
          <w:p w14:paraId="115D673D" w14:textId="77777777" w:rsidR="00B60503" w:rsidRPr="00F5208C" w:rsidRDefault="00B60503" w:rsidP="00856500">
            <w:pPr>
              <w:tabs>
                <w:tab w:val="left" w:pos="7080"/>
              </w:tabs>
              <w:spacing w:after="0"/>
              <w:rPr>
                <w:rStyle w:val="Lienhypertexte"/>
                <w:rFonts w:ascii="Arial" w:hAnsi="Arial" w:cs="Arial"/>
                <w:i/>
                <w:sz w:val="20"/>
                <w:szCs w:val="20"/>
                <w:lang w:val="fr-FR"/>
              </w:rPr>
            </w:pPr>
          </w:p>
          <w:p w14:paraId="68880D4F" w14:textId="27F2FD66" w:rsidR="00B60503" w:rsidRDefault="00242BB2" w:rsidP="00A727E1">
            <w:pPr>
              <w:tabs>
                <w:tab w:val="left" w:pos="7080"/>
              </w:tabs>
              <w:spacing w:after="0"/>
              <w:jc w:val="center"/>
              <w:rPr>
                <w:rFonts w:ascii="Arial" w:hAnsi="Arial" w:cs="Arial"/>
                <w:i/>
                <w:sz w:val="20"/>
                <w:szCs w:val="20"/>
                <w:lang w:val="fr-FR"/>
              </w:rPr>
            </w:pPr>
            <w:hyperlink r:id="rId8" w:history="1">
              <w:r w:rsidR="00A727E1" w:rsidRPr="00947DDD">
                <w:rPr>
                  <w:rStyle w:val="Lienhypertexte"/>
                  <w:rFonts w:ascii="Arial" w:hAnsi="Arial" w:cs="Arial"/>
                  <w:i/>
                  <w:sz w:val="20"/>
                  <w:szCs w:val="20"/>
                  <w:lang w:val="fr-FR"/>
                </w:rPr>
                <w:t>Nonna.sehovic@caritas.lu</w:t>
              </w:r>
            </w:hyperlink>
          </w:p>
          <w:p w14:paraId="2FEFEA54" w14:textId="3CE80763" w:rsidR="00A727E1" w:rsidRDefault="00242BB2" w:rsidP="00A727E1">
            <w:pPr>
              <w:tabs>
                <w:tab w:val="left" w:pos="7080"/>
              </w:tabs>
              <w:spacing w:after="0"/>
              <w:jc w:val="center"/>
              <w:rPr>
                <w:rFonts w:ascii="Arial" w:hAnsi="Arial" w:cs="Arial"/>
                <w:i/>
                <w:sz w:val="20"/>
                <w:szCs w:val="20"/>
                <w:lang w:val="fr-FR"/>
              </w:rPr>
            </w:pPr>
            <w:hyperlink r:id="rId9" w:history="1">
              <w:r w:rsidR="00A727E1" w:rsidRPr="00947DDD">
                <w:rPr>
                  <w:rStyle w:val="Lienhypertexte"/>
                  <w:rFonts w:ascii="Arial" w:hAnsi="Arial" w:cs="Arial"/>
                  <w:i/>
                  <w:sz w:val="20"/>
                  <w:szCs w:val="20"/>
                  <w:lang w:val="fr-FR"/>
                </w:rPr>
                <w:t>Marie-cecile.charles@caritas.lu</w:t>
              </w:r>
            </w:hyperlink>
          </w:p>
          <w:p w14:paraId="6EBA4238" w14:textId="562BC742" w:rsidR="00A727E1" w:rsidRPr="00F5208C" w:rsidRDefault="00A727E1" w:rsidP="00A727E1">
            <w:pPr>
              <w:tabs>
                <w:tab w:val="left" w:pos="7080"/>
              </w:tabs>
              <w:spacing w:after="0"/>
              <w:jc w:val="center"/>
              <w:rPr>
                <w:rFonts w:ascii="Arial" w:hAnsi="Arial" w:cs="Arial"/>
                <w:i/>
                <w:sz w:val="20"/>
                <w:szCs w:val="20"/>
                <w:lang w:val="fr-FR"/>
              </w:rPr>
            </w:pPr>
          </w:p>
        </w:tc>
      </w:tr>
    </w:tbl>
    <w:p w14:paraId="4E91BFCC" w14:textId="21FD5BCE" w:rsidR="00444CF3" w:rsidRPr="00F5208C" w:rsidRDefault="00444CF3" w:rsidP="00162F51">
      <w:pPr>
        <w:rPr>
          <w:lang w:val="fr-FR"/>
        </w:rPr>
      </w:pPr>
    </w:p>
    <w:p w14:paraId="22901EA6" w14:textId="59F0C8D1" w:rsidR="00A727E1" w:rsidRPr="003B3079" w:rsidRDefault="00A727E1" w:rsidP="00A727E1">
      <w:pPr>
        <w:pStyle w:val="Titre2"/>
        <w:spacing w:before="0" w:line="276" w:lineRule="auto"/>
        <w:jc w:val="both"/>
        <w:rPr>
          <w:rFonts w:ascii="Calibri" w:hAnsi="Calibri" w:cs="Calibri"/>
          <w:b w:val="0"/>
          <w:i/>
          <w:color w:val="auto"/>
          <w:sz w:val="24"/>
          <w:szCs w:val="24"/>
          <w:lang w:val="fr-CH"/>
        </w:rPr>
      </w:pPr>
      <w:r w:rsidRPr="001846FD">
        <w:rPr>
          <w:b w:val="0"/>
          <w:sz w:val="24"/>
          <w:szCs w:val="24"/>
          <w:lang w:val="fr-CH"/>
        </w:rPr>
        <w:tab/>
      </w:r>
      <w:r w:rsidR="003B3079">
        <w:rPr>
          <w:b w:val="0"/>
          <w:sz w:val="24"/>
          <w:szCs w:val="24"/>
          <w:lang w:val="fr-CH"/>
        </w:rPr>
        <w:tab/>
      </w:r>
      <w:r w:rsidR="003B3079">
        <w:rPr>
          <w:b w:val="0"/>
          <w:sz w:val="24"/>
          <w:szCs w:val="24"/>
          <w:lang w:val="fr-CH"/>
        </w:rPr>
        <w:tab/>
      </w:r>
      <w:r w:rsidR="003B3079">
        <w:rPr>
          <w:b w:val="0"/>
          <w:sz w:val="24"/>
          <w:szCs w:val="24"/>
          <w:lang w:val="fr-CH"/>
        </w:rPr>
        <w:tab/>
      </w:r>
      <w:r w:rsidR="003B3079">
        <w:rPr>
          <w:b w:val="0"/>
          <w:sz w:val="24"/>
          <w:szCs w:val="24"/>
          <w:lang w:val="fr-CH"/>
        </w:rPr>
        <w:tab/>
      </w:r>
      <w:r w:rsidR="003B3079">
        <w:rPr>
          <w:b w:val="0"/>
          <w:sz w:val="24"/>
          <w:szCs w:val="24"/>
          <w:lang w:val="fr-CH"/>
        </w:rPr>
        <w:tab/>
      </w:r>
      <w:r w:rsidR="003B3079">
        <w:rPr>
          <w:b w:val="0"/>
          <w:sz w:val="24"/>
          <w:szCs w:val="24"/>
          <w:lang w:val="fr-CH"/>
        </w:rPr>
        <w:tab/>
      </w:r>
      <w:r w:rsidR="003B3079">
        <w:rPr>
          <w:b w:val="0"/>
          <w:sz w:val="24"/>
          <w:szCs w:val="24"/>
          <w:lang w:val="fr-CH"/>
        </w:rPr>
        <w:tab/>
      </w:r>
      <w:r w:rsidRPr="003B3079">
        <w:rPr>
          <w:rFonts w:ascii="Calibri" w:hAnsi="Calibri" w:cs="Calibri"/>
          <w:b w:val="0"/>
          <w:i/>
          <w:color w:val="auto"/>
          <w:sz w:val="24"/>
          <w:szCs w:val="24"/>
          <w:lang w:val="fr-CH"/>
        </w:rPr>
        <w:t>Luxembourg, 10.09.2020</w:t>
      </w:r>
    </w:p>
    <w:p w14:paraId="0554DDBC" w14:textId="77777777" w:rsidR="003B3079" w:rsidRDefault="003B3079" w:rsidP="00A727E1">
      <w:pPr>
        <w:pStyle w:val="Titre2"/>
        <w:spacing w:before="0" w:line="276" w:lineRule="auto"/>
        <w:jc w:val="both"/>
        <w:rPr>
          <w:rFonts w:ascii="Calibri" w:hAnsi="Calibri" w:cs="Calibri"/>
          <w:color w:val="auto"/>
          <w:sz w:val="24"/>
          <w:szCs w:val="24"/>
          <w:lang w:val="fr-CH"/>
        </w:rPr>
      </w:pPr>
    </w:p>
    <w:p w14:paraId="0DF47B82" w14:textId="77777777" w:rsidR="00A727E1" w:rsidRPr="003B3079" w:rsidRDefault="00A727E1" w:rsidP="00A727E1">
      <w:pPr>
        <w:pStyle w:val="Titre2"/>
        <w:spacing w:before="0" w:line="276" w:lineRule="auto"/>
        <w:jc w:val="both"/>
        <w:rPr>
          <w:rFonts w:ascii="Calibri" w:hAnsi="Calibri" w:cs="Calibri"/>
          <w:color w:val="auto"/>
          <w:sz w:val="24"/>
          <w:szCs w:val="24"/>
          <w:lang w:val="fr-FR"/>
        </w:rPr>
      </w:pPr>
      <w:proofErr w:type="spellStart"/>
      <w:r w:rsidRPr="003B3079">
        <w:rPr>
          <w:rFonts w:ascii="Calibri" w:hAnsi="Calibri" w:cs="Calibri"/>
          <w:color w:val="auto"/>
          <w:sz w:val="24"/>
          <w:szCs w:val="24"/>
          <w:lang w:val="fr-FR"/>
        </w:rPr>
        <w:t>Moria</w:t>
      </w:r>
      <w:proofErr w:type="spellEnd"/>
      <w:r w:rsidRPr="003B3079">
        <w:rPr>
          <w:rFonts w:ascii="Calibri" w:hAnsi="Calibri" w:cs="Calibri"/>
          <w:color w:val="auto"/>
          <w:sz w:val="24"/>
          <w:szCs w:val="24"/>
          <w:lang w:val="fr-FR"/>
        </w:rPr>
        <w:t xml:space="preserve"> détruit, il faut enfin agir !</w:t>
      </w:r>
    </w:p>
    <w:p w14:paraId="7732DC5A" w14:textId="77777777" w:rsidR="00A727E1" w:rsidRPr="003B3079" w:rsidRDefault="00A727E1" w:rsidP="00A727E1">
      <w:pPr>
        <w:pStyle w:val="Titre2"/>
        <w:spacing w:before="0" w:line="276" w:lineRule="auto"/>
        <w:jc w:val="both"/>
        <w:rPr>
          <w:rFonts w:ascii="Calibri" w:hAnsi="Calibri" w:cs="Calibri"/>
          <w:b w:val="0"/>
          <w:color w:val="auto"/>
          <w:sz w:val="24"/>
          <w:szCs w:val="24"/>
          <w:lang w:val="fr-FR"/>
        </w:rPr>
      </w:pPr>
    </w:p>
    <w:p w14:paraId="753C5663" w14:textId="77777777" w:rsidR="00A727E1" w:rsidRPr="003B3079" w:rsidRDefault="00A727E1" w:rsidP="00A727E1">
      <w:pPr>
        <w:pStyle w:val="Titre2"/>
        <w:spacing w:before="0" w:line="276" w:lineRule="auto"/>
        <w:jc w:val="both"/>
        <w:rPr>
          <w:rFonts w:ascii="Calibri" w:hAnsi="Calibri" w:cs="Calibri"/>
          <w:b w:val="0"/>
          <w:color w:val="auto"/>
          <w:sz w:val="24"/>
          <w:szCs w:val="24"/>
          <w:lang w:val="fr-FR"/>
        </w:rPr>
      </w:pPr>
      <w:r w:rsidRPr="003B3079">
        <w:rPr>
          <w:rFonts w:ascii="Calibri" w:hAnsi="Calibri" w:cs="Calibri"/>
          <w:b w:val="0"/>
          <w:color w:val="auto"/>
          <w:sz w:val="24"/>
          <w:szCs w:val="24"/>
          <w:lang w:val="fr-FR"/>
        </w:rPr>
        <w:t xml:space="preserve">Le LFR a depuis toujours condamné avec vigueur la situation intenable dans les camps de réfugiés entre autres celui de </w:t>
      </w:r>
      <w:proofErr w:type="spellStart"/>
      <w:r w:rsidRPr="003B3079">
        <w:rPr>
          <w:rFonts w:ascii="Calibri" w:hAnsi="Calibri" w:cs="Calibri"/>
          <w:b w:val="0"/>
          <w:color w:val="auto"/>
          <w:sz w:val="24"/>
          <w:szCs w:val="24"/>
          <w:lang w:val="fr-FR"/>
        </w:rPr>
        <w:t>Moria</w:t>
      </w:r>
      <w:proofErr w:type="spellEnd"/>
      <w:r w:rsidRPr="003B3079">
        <w:rPr>
          <w:rFonts w:ascii="Calibri" w:hAnsi="Calibri" w:cs="Calibri"/>
          <w:b w:val="0"/>
          <w:color w:val="auto"/>
          <w:sz w:val="24"/>
          <w:szCs w:val="24"/>
          <w:lang w:val="fr-FR"/>
        </w:rPr>
        <w:t xml:space="preserve"> en Grèce. Dans sa lettre ouverte adressée en avril 2020 aux Présidents de la Commission européenne, du Conseil européen et du Parlement européen ainsi qu’aux Ministres des Affaires Etrangères des états membres de l’Union européenne, le LFR a appelé </w:t>
      </w:r>
      <w:r w:rsidRPr="003B3079">
        <w:rPr>
          <w:rStyle w:val="Aucun"/>
          <w:rFonts w:ascii="Calibri" w:hAnsi="Calibri" w:cs="Calibri"/>
          <w:b w:val="0"/>
          <w:color w:val="auto"/>
          <w:sz w:val="24"/>
          <w:szCs w:val="24"/>
        </w:rPr>
        <w:t>à mener en urgence une réflexion commune afin de relocaliser tous les demandeurs de protection internationale qui sont actuellement dans ces différents camps, et de les répartir dans les pays européens en donnant une priorité absolue aux personnes vulnérables.</w:t>
      </w:r>
    </w:p>
    <w:p w14:paraId="26CB112C" w14:textId="11B7D202" w:rsidR="00A727E1" w:rsidRPr="003B3079" w:rsidRDefault="00A727E1" w:rsidP="00A727E1">
      <w:pPr>
        <w:pStyle w:val="Titre2"/>
        <w:spacing w:before="0" w:line="276" w:lineRule="auto"/>
        <w:jc w:val="both"/>
        <w:rPr>
          <w:rFonts w:ascii="Calibri" w:eastAsia="Times New Roman" w:hAnsi="Calibri" w:cs="Calibri"/>
          <w:b w:val="0"/>
          <w:color w:val="auto"/>
          <w:sz w:val="24"/>
          <w:szCs w:val="24"/>
          <w:lang w:val="fr-FR"/>
        </w:rPr>
      </w:pPr>
      <w:r w:rsidRPr="003B3079">
        <w:rPr>
          <w:rFonts w:ascii="Calibri" w:hAnsi="Calibri" w:cs="Calibri"/>
          <w:b w:val="0"/>
          <w:color w:val="auto"/>
          <w:sz w:val="24"/>
          <w:szCs w:val="24"/>
          <w:lang w:val="fr-FR"/>
        </w:rPr>
        <w:t xml:space="preserve">Ces camps illustrent de façon concrète </w:t>
      </w:r>
      <w:r w:rsidRPr="003B3079">
        <w:rPr>
          <w:rFonts w:ascii="Calibri" w:eastAsia="Times New Roman" w:hAnsi="Calibri" w:cs="Calibri"/>
          <w:b w:val="0"/>
          <w:color w:val="auto"/>
          <w:sz w:val="24"/>
          <w:szCs w:val="24"/>
          <w:lang w:val="fr-FR"/>
        </w:rPr>
        <w:t>l’échec d’une politique humaine envers les réfugiés qui fuient guerre et persécutions dans leurs pays</w:t>
      </w:r>
      <w:r w:rsidR="00EA7C1F">
        <w:rPr>
          <w:rFonts w:ascii="Calibri" w:eastAsia="Times New Roman" w:hAnsi="Calibri" w:cs="Calibri"/>
          <w:b w:val="0"/>
          <w:color w:val="auto"/>
          <w:sz w:val="24"/>
          <w:szCs w:val="24"/>
          <w:lang w:val="fr-FR"/>
        </w:rPr>
        <w:t xml:space="preserve"> d’origine</w:t>
      </w:r>
      <w:r w:rsidRPr="003B3079">
        <w:rPr>
          <w:rFonts w:ascii="Calibri" w:eastAsia="Times New Roman" w:hAnsi="Calibri" w:cs="Calibri"/>
          <w:b w:val="0"/>
          <w:color w:val="auto"/>
          <w:sz w:val="24"/>
          <w:szCs w:val="24"/>
          <w:lang w:val="fr-FR"/>
        </w:rPr>
        <w:t xml:space="preserve">. </w:t>
      </w:r>
    </w:p>
    <w:p w14:paraId="3718B379" w14:textId="77777777" w:rsidR="00FA16F7" w:rsidRDefault="00FA16F7" w:rsidP="00A727E1">
      <w:pPr>
        <w:pStyle w:val="Titre2"/>
        <w:spacing w:before="0" w:line="276" w:lineRule="auto"/>
        <w:jc w:val="both"/>
        <w:rPr>
          <w:rFonts w:ascii="Calibri" w:eastAsia="Times New Roman" w:hAnsi="Calibri" w:cs="Calibri"/>
          <w:b w:val="0"/>
          <w:color w:val="auto"/>
          <w:sz w:val="24"/>
          <w:szCs w:val="24"/>
          <w:lang w:val="fr-FR"/>
        </w:rPr>
      </w:pPr>
    </w:p>
    <w:p w14:paraId="614275E1" w14:textId="77777777" w:rsidR="00A727E1" w:rsidRPr="003B3079" w:rsidRDefault="00A727E1" w:rsidP="00A727E1">
      <w:pPr>
        <w:pStyle w:val="Titre2"/>
        <w:spacing w:before="0" w:line="276" w:lineRule="auto"/>
        <w:jc w:val="both"/>
        <w:rPr>
          <w:rFonts w:ascii="Calibri" w:eastAsia="Times New Roman" w:hAnsi="Calibri" w:cs="Calibri"/>
          <w:b w:val="0"/>
          <w:color w:val="auto"/>
          <w:sz w:val="24"/>
          <w:szCs w:val="24"/>
          <w:lang w:val="fr-FR"/>
        </w:rPr>
      </w:pPr>
      <w:r w:rsidRPr="003B3079">
        <w:rPr>
          <w:rFonts w:ascii="Calibri" w:eastAsia="Times New Roman" w:hAnsi="Calibri" w:cs="Calibri"/>
          <w:b w:val="0"/>
          <w:color w:val="auto"/>
          <w:sz w:val="24"/>
          <w:szCs w:val="24"/>
          <w:lang w:val="fr-FR"/>
        </w:rPr>
        <w:t xml:space="preserve">Depuis des années, les pays membres de l’Union européenne ne réussissent pas à se mettre d’accord sur une politique d’asile commune et sur une réelle et juste </w:t>
      </w:r>
      <w:r w:rsidRPr="003B3079">
        <w:rPr>
          <w:rFonts w:ascii="Calibri" w:hAnsi="Calibri" w:cs="Calibri"/>
          <w:b w:val="0"/>
          <w:color w:val="auto"/>
          <w:sz w:val="24"/>
          <w:szCs w:val="24"/>
          <w:lang w:val="fr-FR"/>
        </w:rPr>
        <w:t xml:space="preserve">« répartition » </w:t>
      </w:r>
      <w:r w:rsidRPr="003B3079">
        <w:rPr>
          <w:rFonts w:ascii="Calibri" w:eastAsia="Times New Roman" w:hAnsi="Calibri" w:cs="Calibri"/>
          <w:b w:val="0"/>
          <w:color w:val="auto"/>
          <w:sz w:val="24"/>
          <w:szCs w:val="24"/>
          <w:lang w:val="fr-FR"/>
        </w:rPr>
        <w:t>des réfugiés échoués aux frontières européennes</w:t>
      </w:r>
      <w:r w:rsidRPr="003B3079">
        <w:rPr>
          <w:rFonts w:ascii="Calibri" w:hAnsi="Calibri" w:cs="Calibri"/>
          <w:b w:val="0"/>
          <w:color w:val="auto"/>
          <w:sz w:val="24"/>
          <w:szCs w:val="24"/>
          <w:lang w:val="fr-FR"/>
        </w:rPr>
        <w:t xml:space="preserve">. </w:t>
      </w:r>
    </w:p>
    <w:p w14:paraId="4DB11A38" w14:textId="77777777" w:rsidR="00A727E1" w:rsidRPr="003B3079" w:rsidRDefault="00A727E1" w:rsidP="00A727E1">
      <w:pPr>
        <w:pStyle w:val="Titre2"/>
        <w:spacing w:before="0" w:line="276" w:lineRule="auto"/>
        <w:jc w:val="both"/>
        <w:rPr>
          <w:rFonts w:ascii="Calibri" w:hAnsi="Calibri" w:cs="Calibri"/>
          <w:b w:val="0"/>
          <w:color w:val="auto"/>
          <w:sz w:val="24"/>
          <w:szCs w:val="24"/>
          <w:lang w:val="fr-FR"/>
        </w:rPr>
      </w:pPr>
    </w:p>
    <w:p w14:paraId="6CF3D529" w14:textId="6DCF3D0D" w:rsidR="00A727E1" w:rsidRDefault="00A727E1" w:rsidP="00FA16F7">
      <w:pPr>
        <w:pStyle w:val="Titre2"/>
        <w:spacing w:before="0" w:line="276" w:lineRule="auto"/>
        <w:jc w:val="both"/>
        <w:rPr>
          <w:rFonts w:ascii="Calibri" w:eastAsia="Times New Roman" w:hAnsi="Calibri" w:cs="Calibri"/>
          <w:b w:val="0"/>
          <w:color w:val="auto"/>
          <w:sz w:val="24"/>
          <w:szCs w:val="24"/>
          <w:lang w:val="fr-FR"/>
        </w:rPr>
      </w:pPr>
      <w:r w:rsidRPr="003B3079">
        <w:rPr>
          <w:rFonts w:ascii="Calibri" w:hAnsi="Calibri" w:cs="Calibri"/>
          <w:b w:val="0"/>
          <w:color w:val="auto"/>
          <w:sz w:val="24"/>
          <w:szCs w:val="24"/>
          <w:lang w:val="fr-FR"/>
        </w:rPr>
        <w:t xml:space="preserve">Les incendies dramatiques de </w:t>
      </w:r>
      <w:proofErr w:type="spellStart"/>
      <w:r w:rsidRPr="003B3079">
        <w:rPr>
          <w:rFonts w:ascii="Calibri" w:hAnsi="Calibri" w:cs="Calibri"/>
          <w:b w:val="0"/>
          <w:color w:val="auto"/>
          <w:sz w:val="24"/>
          <w:szCs w:val="24"/>
          <w:lang w:val="fr-FR"/>
        </w:rPr>
        <w:t>Moria</w:t>
      </w:r>
      <w:proofErr w:type="spellEnd"/>
      <w:r w:rsidRPr="003B3079">
        <w:rPr>
          <w:rFonts w:ascii="Calibri" w:hAnsi="Calibri" w:cs="Calibri"/>
          <w:b w:val="0"/>
          <w:color w:val="auto"/>
          <w:sz w:val="24"/>
          <w:szCs w:val="24"/>
          <w:lang w:val="fr-FR"/>
        </w:rPr>
        <w:t xml:space="preserve"> exigent des mesures concrètes et immédiates de notre gouvernement et de celui des autres états membres de l’Union européenne. Il est essentiel de mettre </w:t>
      </w:r>
      <w:r w:rsidRPr="003B3079">
        <w:rPr>
          <w:rFonts w:ascii="Calibri" w:eastAsia="Times New Roman" w:hAnsi="Calibri" w:cs="Calibri"/>
          <w:b w:val="0"/>
          <w:color w:val="auto"/>
          <w:sz w:val="24"/>
          <w:szCs w:val="24"/>
          <w:lang w:val="fr-FR"/>
        </w:rPr>
        <w:t xml:space="preserve"> en sécurité ces réfugiés, parmi lesquels nombreux sont</w:t>
      </w:r>
      <w:r w:rsidR="00EA7C1F">
        <w:rPr>
          <w:rFonts w:ascii="Calibri" w:eastAsia="Times New Roman" w:hAnsi="Calibri" w:cs="Calibri"/>
          <w:b w:val="0"/>
          <w:color w:val="auto"/>
          <w:sz w:val="24"/>
          <w:szCs w:val="24"/>
          <w:lang w:val="fr-FR"/>
        </w:rPr>
        <w:t xml:space="preserve"> les</w:t>
      </w:r>
      <w:r w:rsidRPr="003B3079">
        <w:rPr>
          <w:rFonts w:ascii="Calibri" w:eastAsia="Times New Roman" w:hAnsi="Calibri" w:cs="Calibri"/>
          <w:b w:val="0"/>
          <w:color w:val="auto"/>
          <w:sz w:val="24"/>
          <w:szCs w:val="24"/>
          <w:lang w:val="fr-FR"/>
        </w:rPr>
        <w:t xml:space="preserve"> mineurs</w:t>
      </w:r>
      <w:r w:rsidR="00EA7C1F">
        <w:rPr>
          <w:rFonts w:ascii="Calibri" w:eastAsia="Times New Roman" w:hAnsi="Calibri" w:cs="Calibri"/>
          <w:b w:val="0"/>
          <w:color w:val="auto"/>
          <w:sz w:val="24"/>
          <w:szCs w:val="24"/>
          <w:lang w:val="fr-FR"/>
        </w:rPr>
        <w:t>,</w:t>
      </w:r>
      <w:r w:rsidRPr="003B3079">
        <w:rPr>
          <w:rFonts w:ascii="Calibri" w:eastAsia="Times New Roman" w:hAnsi="Calibri" w:cs="Calibri"/>
          <w:b w:val="0"/>
          <w:color w:val="auto"/>
          <w:sz w:val="24"/>
          <w:szCs w:val="24"/>
          <w:lang w:val="fr-FR"/>
        </w:rPr>
        <w:t xml:space="preserve"> </w:t>
      </w:r>
      <w:r w:rsidR="00EA7C1F">
        <w:rPr>
          <w:rFonts w:ascii="Calibri" w:eastAsia="Times New Roman" w:hAnsi="Calibri" w:cs="Calibri"/>
          <w:b w:val="0"/>
          <w:color w:val="auto"/>
          <w:sz w:val="24"/>
          <w:szCs w:val="24"/>
          <w:lang w:val="fr-FR"/>
        </w:rPr>
        <w:t xml:space="preserve">les </w:t>
      </w:r>
      <w:r w:rsidRPr="003B3079">
        <w:rPr>
          <w:rFonts w:ascii="Calibri" w:eastAsia="Times New Roman" w:hAnsi="Calibri" w:cs="Calibri"/>
          <w:b w:val="0"/>
          <w:color w:val="auto"/>
          <w:sz w:val="24"/>
          <w:szCs w:val="24"/>
          <w:lang w:val="fr-FR"/>
        </w:rPr>
        <w:t>personnes vulnérables</w:t>
      </w:r>
      <w:r w:rsidR="00EA7C1F">
        <w:rPr>
          <w:rFonts w:ascii="Calibri" w:eastAsia="Times New Roman" w:hAnsi="Calibri" w:cs="Calibri"/>
          <w:b w:val="0"/>
          <w:color w:val="auto"/>
          <w:sz w:val="24"/>
          <w:szCs w:val="24"/>
          <w:lang w:val="fr-FR"/>
        </w:rPr>
        <w:t xml:space="preserve"> et </w:t>
      </w:r>
      <w:r w:rsidR="00EA7C1F" w:rsidRPr="003B3079">
        <w:rPr>
          <w:rFonts w:ascii="Calibri" w:eastAsia="Times New Roman" w:hAnsi="Calibri" w:cs="Calibri"/>
          <w:b w:val="0"/>
          <w:color w:val="auto"/>
          <w:sz w:val="24"/>
          <w:szCs w:val="24"/>
          <w:lang w:val="fr-FR"/>
        </w:rPr>
        <w:t>les familles</w:t>
      </w:r>
      <w:r w:rsidRPr="003B3079">
        <w:rPr>
          <w:rFonts w:ascii="Calibri" w:eastAsia="Times New Roman" w:hAnsi="Calibri" w:cs="Calibri"/>
          <w:b w:val="0"/>
          <w:color w:val="auto"/>
          <w:sz w:val="24"/>
          <w:szCs w:val="24"/>
          <w:lang w:val="fr-FR"/>
        </w:rPr>
        <w:t xml:space="preserve">. Ils sont désormais sans abris, exposés aux aléas du climat. Pour éviter une crise humanitaire encore plus grave, il est urgent de répartir ces réfugiés dans les différents pays membres de l’UE. </w:t>
      </w:r>
      <w:r w:rsidR="00FA16F7">
        <w:rPr>
          <w:rFonts w:ascii="Calibri" w:eastAsia="Times New Roman" w:hAnsi="Calibri" w:cs="Calibri"/>
          <w:b w:val="0"/>
          <w:color w:val="auto"/>
          <w:sz w:val="24"/>
          <w:szCs w:val="24"/>
          <w:lang w:val="fr-FR"/>
        </w:rPr>
        <w:t>Des 12.000 personnes</w:t>
      </w:r>
      <w:r w:rsidR="00242BB2">
        <w:rPr>
          <w:rFonts w:ascii="Calibri" w:eastAsia="Times New Roman" w:hAnsi="Calibri" w:cs="Calibri"/>
          <w:b w:val="0"/>
          <w:color w:val="auto"/>
          <w:sz w:val="24"/>
          <w:szCs w:val="24"/>
          <w:lang w:val="fr-FR"/>
        </w:rPr>
        <w:t xml:space="preserve"> concernées par ce drame</w:t>
      </w:r>
      <w:r w:rsidR="00FA16F7">
        <w:rPr>
          <w:rFonts w:ascii="Calibri" w:eastAsia="Times New Roman" w:hAnsi="Calibri" w:cs="Calibri"/>
          <w:b w:val="0"/>
          <w:color w:val="auto"/>
          <w:sz w:val="24"/>
          <w:szCs w:val="24"/>
          <w:lang w:val="fr-FR"/>
        </w:rPr>
        <w:t>, le Luxembourg p</w:t>
      </w:r>
      <w:r w:rsidR="00242BB2">
        <w:rPr>
          <w:rFonts w:ascii="Calibri" w:eastAsia="Times New Roman" w:hAnsi="Calibri" w:cs="Calibri"/>
          <w:b w:val="0"/>
          <w:color w:val="auto"/>
          <w:sz w:val="24"/>
          <w:szCs w:val="24"/>
          <w:lang w:val="fr-FR"/>
        </w:rPr>
        <w:t>ourrai</w:t>
      </w:r>
      <w:bookmarkStart w:id="0" w:name="_GoBack"/>
      <w:bookmarkEnd w:id="0"/>
      <w:r w:rsidR="00FA16F7">
        <w:rPr>
          <w:rFonts w:ascii="Calibri" w:eastAsia="Times New Roman" w:hAnsi="Calibri" w:cs="Calibri"/>
          <w:b w:val="0"/>
          <w:color w:val="auto"/>
          <w:sz w:val="24"/>
          <w:szCs w:val="24"/>
          <w:lang w:val="fr-FR"/>
        </w:rPr>
        <w:t xml:space="preserve">t certainement en accueillir une partie et </w:t>
      </w:r>
      <w:r w:rsidR="00242BB2">
        <w:rPr>
          <w:rFonts w:ascii="Calibri" w:eastAsia="Times New Roman" w:hAnsi="Calibri" w:cs="Calibri"/>
          <w:b w:val="0"/>
          <w:color w:val="auto"/>
          <w:sz w:val="24"/>
          <w:szCs w:val="24"/>
          <w:lang w:val="fr-FR"/>
        </w:rPr>
        <w:t xml:space="preserve">continuait </w:t>
      </w:r>
      <w:r w:rsidR="00FA16F7">
        <w:rPr>
          <w:rFonts w:ascii="Calibri" w:eastAsia="Times New Roman" w:hAnsi="Calibri" w:cs="Calibri"/>
          <w:b w:val="0"/>
          <w:color w:val="auto"/>
          <w:sz w:val="24"/>
          <w:szCs w:val="24"/>
          <w:lang w:val="fr-FR"/>
        </w:rPr>
        <w:t xml:space="preserve">ainsi </w:t>
      </w:r>
      <w:r w:rsidR="00242BB2">
        <w:rPr>
          <w:rFonts w:ascii="Calibri" w:eastAsia="Times New Roman" w:hAnsi="Calibri" w:cs="Calibri"/>
          <w:b w:val="0"/>
          <w:color w:val="auto"/>
          <w:sz w:val="24"/>
          <w:szCs w:val="24"/>
          <w:lang w:val="fr-FR"/>
        </w:rPr>
        <w:t xml:space="preserve">à </w:t>
      </w:r>
      <w:r w:rsidR="00FA16F7">
        <w:rPr>
          <w:rFonts w:ascii="Calibri" w:eastAsia="Times New Roman" w:hAnsi="Calibri" w:cs="Calibri"/>
          <w:b w:val="0"/>
          <w:color w:val="auto"/>
          <w:sz w:val="24"/>
          <w:szCs w:val="24"/>
          <w:lang w:val="fr-FR"/>
        </w:rPr>
        <w:t>assumer sa part de responsabilité.</w:t>
      </w:r>
    </w:p>
    <w:p w14:paraId="1790DC6F" w14:textId="77777777" w:rsidR="00FA16F7" w:rsidRPr="00FA16F7" w:rsidRDefault="00FA16F7" w:rsidP="00FA16F7">
      <w:pPr>
        <w:rPr>
          <w:lang w:val="fr-FR"/>
        </w:rPr>
      </w:pPr>
    </w:p>
    <w:p w14:paraId="4A134680" w14:textId="77777777" w:rsidR="00EA7C1F" w:rsidRDefault="00A727E1" w:rsidP="00A727E1">
      <w:pPr>
        <w:spacing w:line="276" w:lineRule="auto"/>
        <w:jc w:val="both"/>
        <w:rPr>
          <w:rFonts w:ascii="Calibri" w:hAnsi="Calibri" w:cs="Calibri"/>
          <w:sz w:val="24"/>
          <w:szCs w:val="24"/>
          <w:lang w:val="fr-FR"/>
        </w:rPr>
      </w:pPr>
      <w:r w:rsidRPr="003B3079">
        <w:rPr>
          <w:rFonts w:ascii="Calibri" w:eastAsia="Times New Roman" w:hAnsi="Calibri" w:cs="Calibri"/>
          <w:sz w:val="24"/>
          <w:szCs w:val="24"/>
          <w:lang w:val="fr-FR" w:eastAsia="fr-FR"/>
        </w:rPr>
        <w:lastRenderedPageBreak/>
        <w:t xml:space="preserve">Le LFR revendique </w:t>
      </w:r>
      <w:r w:rsidRPr="003B3079">
        <w:rPr>
          <w:rFonts w:ascii="Calibri" w:hAnsi="Calibri" w:cs="Calibri"/>
          <w:sz w:val="24"/>
          <w:szCs w:val="24"/>
          <w:lang w:val="fr-FR"/>
        </w:rPr>
        <w:t xml:space="preserve">une solution urgente et durable de « répartition » des réfugiés. </w:t>
      </w:r>
    </w:p>
    <w:p w14:paraId="6145807A" w14:textId="608476A3" w:rsidR="00A727E1" w:rsidRPr="003B3079" w:rsidRDefault="00A727E1" w:rsidP="00A727E1">
      <w:pPr>
        <w:spacing w:line="276" w:lineRule="auto"/>
        <w:jc w:val="both"/>
        <w:rPr>
          <w:rFonts w:ascii="Calibri" w:eastAsia="Times New Roman" w:hAnsi="Calibri" w:cs="Calibri"/>
          <w:sz w:val="24"/>
          <w:szCs w:val="24"/>
          <w:lang w:val="fr-FR" w:eastAsia="fr-FR"/>
        </w:rPr>
      </w:pPr>
      <w:r w:rsidRPr="003B3079">
        <w:rPr>
          <w:rFonts w:ascii="Calibri" w:hAnsi="Calibri" w:cs="Calibri"/>
          <w:sz w:val="24"/>
          <w:szCs w:val="24"/>
          <w:lang w:val="fr-FR"/>
        </w:rPr>
        <w:t xml:space="preserve">Il faut empêcher politiquement qu’une telle tragédie ne se reproduise dans d’autres camps ! L’Union européenne dont le Luxembourg fait partie doit appliquer dans sa politique envers les réfugiés les valeurs et les droits humains dont elle se revendique. </w:t>
      </w:r>
    </w:p>
    <w:p w14:paraId="425EA874" w14:textId="77777777" w:rsidR="00A727E1" w:rsidRPr="003B3079" w:rsidRDefault="00A727E1" w:rsidP="00A727E1">
      <w:pPr>
        <w:spacing w:line="276" w:lineRule="auto"/>
        <w:jc w:val="both"/>
        <w:rPr>
          <w:rFonts w:ascii="Calibri" w:hAnsi="Calibri" w:cs="Calibri"/>
          <w:sz w:val="24"/>
          <w:szCs w:val="24"/>
          <w:lang w:val="fr-FR"/>
        </w:rPr>
      </w:pPr>
    </w:p>
    <w:p w14:paraId="160AF9E7" w14:textId="77777777" w:rsidR="00EA7C1F" w:rsidRPr="001C2FFB" w:rsidRDefault="00EA7C1F" w:rsidP="00EA7C1F">
      <w:pPr>
        <w:ind w:left="6372" w:firstLine="708"/>
        <w:jc w:val="both"/>
        <w:rPr>
          <w:rFonts w:cstheme="minorHAnsi"/>
          <w:b/>
          <w:spacing w:val="-6"/>
        </w:rPr>
      </w:pPr>
      <w:r w:rsidRPr="001C2FFB">
        <w:rPr>
          <w:rFonts w:cstheme="minorHAnsi"/>
          <w:b/>
          <w:spacing w:val="-6"/>
        </w:rPr>
        <w:t xml:space="preserve">Nonna </w:t>
      </w:r>
      <w:proofErr w:type="spellStart"/>
      <w:r w:rsidRPr="001C2FFB">
        <w:rPr>
          <w:rFonts w:cstheme="minorHAnsi"/>
          <w:b/>
          <w:spacing w:val="-6"/>
        </w:rPr>
        <w:t>Sehovic</w:t>
      </w:r>
      <w:proofErr w:type="spellEnd"/>
    </w:p>
    <w:p w14:paraId="3E21D707" w14:textId="6A280FE8" w:rsidR="00EA7C1F" w:rsidRPr="001C2FFB" w:rsidRDefault="00EA7C1F" w:rsidP="001C2FFB">
      <w:pPr>
        <w:ind w:firstLine="708"/>
        <w:jc w:val="both"/>
        <w:rPr>
          <w:rFonts w:cstheme="minorHAnsi"/>
        </w:rPr>
      </w:pPr>
      <w:proofErr w:type="spellStart"/>
      <w:r w:rsidRPr="001C2FFB">
        <w:rPr>
          <w:rFonts w:cstheme="minorHAnsi"/>
          <w:b/>
          <w:i/>
        </w:rPr>
        <w:t>Pour</w:t>
      </w:r>
      <w:proofErr w:type="spellEnd"/>
      <w:r w:rsidRPr="001C2FFB">
        <w:rPr>
          <w:rFonts w:cstheme="minorHAnsi"/>
          <w:b/>
          <w:i/>
        </w:rPr>
        <w:t xml:space="preserve"> le </w:t>
      </w:r>
      <w:proofErr w:type="spellStart"/>
      <w:r w:rsidRPr="001C2FFB">
        <w:rPr>
          <w:rFonts w:cstheme="minorHAnsi"/>
          <w:b/>
          <w:i/>
        </w:rPr>
        <w:t>secrétariat</w:t>
      </w:r>
      <w:proofErr w:type="spellEnd"/>
      <w:r w:rsidRPr="001C2FFB">
        <w:rPr>
          <w:rFonts w:cstheme="minorHAnsi"/>
          <w:b/>
          <w:i/>
        </w:rPr>
        <w:t xml:space="preserve"> du </w:t>
      </w:r>
      <w:proofErr w:type="spellStart"/>
      <w:r w:rsidRPr="001C2FFB">
        <w:rPr>
          <w:rFonts w:cstheme="minorHAnsi"/>
          <w:b/>
          <w:i/>
        </w:rPr>
        <w:t>Lëtzebuerger</w:t>
      </w:r>
      <w:proofErr w:type="spellEnd"/>
      <w:r w:rsidRPr="001C2FFB">
        <w:rPr>
          <w:rFonts w:cstheme="minorHAnsi"/>
          <w:b/>
          <w:i/>
        </w:rPr>
        <w:t xml:space="preserve"> </w:t>
      </w:r>
      <w:proofErr w:type="spellStart"/>
      <w:r w:rsidRPr="001C2FFB">
        <w:rPr>
          <w:rFonts w:cstheme="minorHAnsi"/>
          <w:b/>
          <w:i/>
        </w:rPr>
        <w:t>Flüchtlingsrot</w:t>
      </w:r>
      <w:proofErr w:type="spellEnd"/>
      <w:r w:rsidRPr="001C2FFB">
        <w:rPr>
          <w:rFonts w:cstheme="minorHAnsi"/>
          <w:b/>
          <w:i/>
        </w:rPr>
        <w:t xml:space="preserve"> 2020/2021</w:t>
      </w:r>
      <w:r w:rsidR="001C2FFB" w:rsidRPr="001C2FFB">
        <w:rPr>
          <w:rFonts w:cstheme="minorHAnsi"/>
          <w:b/>
          <w:i/>
        </w:rPr>
        <w:t xml:space="preserve"> </w:t>
      </w:r>
      <w:r w:rsidRPr="001C2FFB">
        <w:rPr>
          <w:rFonts w:cstheme="minorHAnsi"/>
          <w:b/>
          <w:i/>
        </w:rPr>
        <w:t>–  Caritas Luxembourg</w:t>
      </w:r>
    </w:p>
    <w:p w14:paraId="1623AA79" w14:textId="77777777" w:rsidR="00856500" w:rsidRPr="00EA7C1F" w:rsidRDefault="00856500" w:rsidP="00162F51"/>
    <w:sectPr w:rsidR="00856500" w:rsidRPr="00EA7C1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4504" w14:textId="77777777" w:rsidR="00D93ABB" w:rsidRDefault="00D93ABB" w:rsidP="00B60503">
      <w:pPr>
        <w:spacing w:after="0" w:line="240" w:lineRule="auto"/>
      </w:pPr>
      <w:r>
        <w:separator/>
      </w:r>
    </w:p>
  </w:endnote>
  <w:endnote w:type="continuationSeparator" w:id="0">
    <w:p w14:paraId="32A651B8" w14:textId="77777777" w:rsidR="00D93ABB" w:rsidRDefault="00D93ABB" w:rsidP="00B6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2795" w14:textId="77777777" w:rsidR="00D93ABB" w:rsidRDefault="00D93ABB" w:rsidP="00B60503">
      <w:pPr>
        <w:spacing w:after="0" w:line="240" w:lineRule="auto"/>
      </w:pPr>
      <w:r>
        <w:separator/>
      </w:r>
    </w:p>
  </w:footnote>
  <w:footnote w:type="continuationSeparator" w:id="0">
    <w:p w14:paraId="6F9C6D18" w14:textId="77777777" w:rsidR="00D93ABB" w:rsidRDefault="00D93ABB" w:rsidP="00B6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29656"/>
      <w:docPartObj>
        <w:docPartGallery w:val="Page Numbers (Top of Page)"/>
        <w:docPartUnique/>
      </w:docPartObj>
    </w:sdtPr>
    <w:sdtEndPr>
      <w:rPr>
        <w:noProof/>
      </w:rPr>
    </w:sdtEndPr>
    <w:sdtContent>
      <w:sdt>
        <w:sdtPr>
          <w:rPr>
            <w:rFonts w:ascii="Calibri" w:eastAsia="Calibri" w:hAnsi="Calibri"/>
            <w:lang w:val="en-GB"/>
          </w:rPr>
          <w:id w:val="1392695365"/>
          <w:docPartObj>
            <w:docPartGallery w:val="Page Numbers (Top of Page)"/>
            <w:docPartUnique/>
          </w:docPartObj>
        </w:sdtPr>
        <w:sdtEndPr/>
        <w:sdtContent>
          <w:sdt>
            <w:sdtPr>
              <w:id w:val="1006640382"/>
              <w:docPartObj>
                <w:docPartGallery w:val="Page Numbers (Top of Page)"/>
                <w:docPartUnique/>
              </w:docPartObj>
            </w:sdtPr>
            <w:sdtEndPr>
              <w:rPr>
                <w:noProof/>
              </w:rPr>
            </w:sdtEndPr>
            <w:sdtContent>
              <w:sdt>
                <w:sdtPr>
                  <w:rPr>
                    <w:rFonts w:ascii="Calibri" w:eastAsia="Calibri" w:hAnsi="Calibri"/>
                    <w:lang w:val="en-GB"/>
                  </w:rPr>
                  <w:id w:val="2144618759"/>
                  <w:docPartObj>
                    <w:docPartGallery w:val="Page Numbers (Top of Page)"/>
                    <w:docPartUnique/>
                  </w:docPartObj>
                </w:sdtPr>
                <w:sdtEndPr/>
                <w:sdtContent>
                  <w:p w14:paraId="6A294324" w14:textId="77777777" w:rsidR="00EA4236" w:rsidRDefault="00EA4236" w:rsidP="00B60503">
                    <w:pPr>
                      <w:spacing w:line="256" w:lineRule="auto"/>
                      <w:ind w:left="2880" w:firstLine="720"/>
                      <w:rPr>
                        <w:rFonts w:ascii="Comic Sans MS" w:eastAsia="Calibri" w:hAnsi="Comic Sans MS"/>
                        <w:sz w:val="16"/>
                        <w:szCs w:val="16"/>
                        <w:lang w:val="en-GB"/>
                      </w:rPr>
                    </w:pPr>
                    <w:r>
                      <w:rPr>
                        <w:rFonts w:ascii="Calibri" w:eastAsia="Calibri" w:hAnsi="Calibri"/>
                        <w:noProof/>
                        <w:sz w:val="16"/>
                        <w:szCs w:val="16"/>
                        <w:lang w:val="fr-CH" w:eastAsia="fr-CH"/>
                      </w:rPr>
                      <w:drawing>
                        <wp:inline distT="0" distB="0" distL="0" distR="0" wp14:anchorId="463A2A00" wp14:editId="406A1792">
                          <wp:extent cx="752475" cy="428625"/>
                          <wp:effectExtent l="0" t="0" r="9525" b="9525"/>
                          <wp:docPr id="2" name="Picture 1" descr="https://static.wixstatic.com/media/a35505_a1194e2c314a4183938bc34f417718f8%7Emv2.png/v1/fill/w_180,h_120,al_c,usm_0.66_1.00_0.01/a35505_a1194e2c314a4183938bc34f417718f8%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5bg597imgimage" descr="https://static.wixstatic.com/media/a35505_a1194e2c314a4183938bc34f417718f8%7Emv2.png/v1/fill/w_180,h_120,al_c,usm_0.66_1.00_0.01/a35505_a1194e2c314a4183938bc34f417718f8%7E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14:paraId="4C01A0C8" w14:textId="77777777" w:rsidR="00EA4236" w:rsidRPr="00C57490" w:rsidRDefault="00EA4236" w:rsidP="00B60503">
                    <w:pPr>
                      <w:spacing w:line="256" w:lineRule="auto"/>
                      <w:ind w:left="1440" w:firstLine="720"/>
                      <w:rPr>
                        <w:rFonts w:ascii="Comic Sans MS" w:eastAsia="Calibri" w:hAnsi="Comic Sans MS"/>
                        <w:sz w:val="16"/>
                        <w:szCs w:val="16"/>
                        <w:lang w:val="fr-FR"/>
                      </w:rPr>
                    </w:pPr>
                    <w:proofErr w:type="spellStart"/>
                    <w:r w:rsidRPr="00C57490">
                      <w:rPr>
                        <w:rFonts w:ascii="Comic Sans MS" w:eastAsia="Calibri" w:hAnsi="Comic Sans MS"/>
                        <w:sz w:val="16"/>
                        <w:szCs w:val="16"/>
                        <w:lang w:val="fr-FR"/>
                      </w:rPr>
                      <w:t>Collectif</w:t>
                    </w:r>
                    <w:r w:rsidRPr="00C57490">
                      <w:rPr>
                        <w:rFonts w:ascii="Comic Sans MS" w:eastAsia="Calibri" w:hAnsi="Comic Sans MS"/>
                        <w:b/>
                        <w:sz w:val="16"/>
                        <w:szCs w:val="16"/>
                        <w:lang w:val="fr-FR"/>
                      </w:rPr>
                      <w:t>réfugiés</w:t>
                    </w:r>
                    <w:r w:rsidRPr="00C57490">
                      <w:rPr>
                        <w:rFonts w:ascii="Comic Sans MS" w:eastAsia="Calibri" w:hAnsi="Comic Sans MS"/>
                        <w:sz w:val="16"/>
                        <w:szCs w:val="16"/>
                        <w:lang w:val="fr-FR"/>
                      </w:rPr>
                      <w:t>luxembourg-lëtzebuerger</w:t>
                    </w:r>
                    <w:r w:rsidRPr="00C57490">
                      <w:rPr>
                        <w:rFonts w:ascii="Comic Sans MS" w:eastAsia="Calibri" w:hAnsi="Comic Sans MS"/>
                        <w:b/>
                        <w:sz w:val="16"/>
                        <w:szCs w:val="16"/>
                        <w:lang w:val="fr-FR"/>
                      </w:rPr>
                      <w:t>flüchtling</w:t>
                    </w:r>
                    <w:r w:rsidRPr="00C57490">
                      <w:rPr>
                        <w:rFonts w:ascii="Comic Sans MS" w:eastAsia="Calibri" w:hAnsi="Comic Sans MS"/>
                        <w:sz w:val="16"/>
                        <w:szCs w:val="16"/>
                        <w:lang w:val="fr-FR"/>
                      </w:rPr>
                      <w:t>srot</w:t>
                    </w:r>
                    <w:proofErr w:type="spellEnd"/>
                  </w:p>
                  <w:p w14:paraId="7581F74A" w14:textId="6B0AEFA7" w:rsidR="00EA4236" w:rsidRPr="00C57490" w:rsidRDefault="00EA4236" w:rsidP="00B60503">
                    <w:pPr>
                      <w:tabs>
                        <w:tab w:val="left" w:pos="7080"/>
                      </w:tabs>
                      <w:spacing w:line="256" w:lineRule="auto"/>
                      <w:jc w:val="center"/>
                      <w:rPr>
                        <w:rFonts w:ascii="Comic Sans MS" w:eastAsia="Calibri" w:hAnsi="Comic Sans MS"/>
                        <w:i/>
                        <w:sz w:val="16"/>
                        <w:szCs w:val="16"/>
                        <w:lang w:val="fr-FR"/>
                      </w:rPr>
                    </w:pPr>
                    <w:r w:rsidRPr="00C57490">
                      <w:rPr>
                        <w:rFonts w:ascii="Comic Sans MS" w:eastAsia="Calibri" w:hAnsi="Comic Sans MS"/>
                        <w:i/>
                        <w:sz w:val="16"/>
                        <w:szCs w:val="16"/>
                        <w:lang w:val="fr-FR"/>
                      </w:rPr>
                      <w:t>ACAT, AIL, ASTI, CARITAS, CLAE, CEFIS, FONDATION MAISON PORTE OUVERTE, PASSERELL, MEDECINS DU MONDE, REECH ENG HAND</w:t>
                    </w:r>
                    <w:r w:rsidR="00A04459">
                      <w:rPr>
                        <w:rFonts w:ascii="Comic Sans MS" w:eastAsia="Calibri" w:hAnsi="Comic Sans MS"/>
                        <w:i/>
                        <w:sz w:val="16"/>
                        <w:szCs w:val="16"/>
                        <w:lang w:val="fr-FR"/>
                      </w:rPr>
                      <w:t>, RYSE</w:t>
                    </w:r>
                  </w:p>
                  <w:p w14:paraId="15F8BB89" w14:textId="77777777" w:rsidR="00EA4236" w:rsidRPr="00B60503" w:rsidRDefault="00EA4236" w:rsidP="00B60503">
                    <w:pPr>
                      <w:shd w:val="clear" w:color="auto" w:fill="C5E0B3" w:themeFill="accent6" w:themeFillTint="66"/>
                      <w:tabs>
                        <w:tab w:val="left" w:pos="7080"/>
                      </w:tabs>
                      <w:spacing w:line="256" w:lineRule="auto"/>
                      <w:rPr>
                        <w:rFonts w:ascii="Comic Sans MS" w:eastAsia="Calibri" w:hAnsi="Comic Sans MS"/>
                        <w:i/>
                        <w:sz w:val="24"/>
                        <w:szCs w:val="24"/>
                        <w:lang w:val="en-US"/>
                      </w:rPr>
                    </w:pPr>
                    <w:r w:rsidRPr="00C57490">
                      <w:rPr>
                        <w:rFonts w:ascii="Comic Sans MS" w:eastAsia="Calibri" w:hAnsi="Comic Sans MS"/>
                        <w:i/>
                        <w:sz w:val="24"/>
                        <w:szCs w:val="24"/>
                        <w:lang w:val="fr-FR"/>
                      </w:rPr>
                      <w:t xml:space="preserve">                                                   </w:t>
                    </w:r>
                    <w:r>
                      <w:rPr>
                        <w:rFonts w:ascii="Comic Sans MS" w:eastAsia="Calibri" w:hAnsi="Comic Sans MS"/>
                        <w:i/>
                        <w:sz w:val="24"/>
                        <w:szCs w:val="24"/>
                        <w:lang w:val="en-US"/>
                      </w:rPr>
                      <w:t>www.lfr.lu</w:t>
                    </w:r>
                  </w:p>
                </w:sdtContent>
              </w:sdt>
            </w:sdtContent>
          </w:sdt>
        </w:sdtContent>
      </w:sdt>
    </w:sdtContent>
  </w:sdt>
  <w:p w14:paraId="023F2EBF" w14:textId="77777777" w:rsidR="00EA4236" w:rsidRDefault="00EA42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E70"/>
    <w:multiLevelType w:val="hybridMultilevel"/>
    <w:tmpl w:val="46406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CB4CDD"/>
    <w:multiLevelType w:val="hybridMultilevel"/>
    <w:tmpl w:val="46406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0503D6"/>
    <w:multiLevelType w:val="hybridMultilevel"/>
    <w:tmpl w:val="D390E4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4CDA07F1"/>
    <w:multiLevelType w:val="hybridMultilevel"/>
    <w:tmpl w:val="93908B6A"/>
    <w:lvl w:ilvl="0" w:tplc="040C000F">
      <w:start w:val="1"/>
      <w:numFmt w:val="decimal"/>
      <w:lvlText w:val="%1."/>
      <w:lvlJc w:val="left"/>
      <w:pPr>
        <w:ind w:left="644"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A10ACF"/>
    <w:multiLevelType w:val="hybridMultilevel"/>
    <w:tmpl w:val="59F6A804"/>
    <w:lvl w:ilvl="0" w:tplc="F8D0D6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E0"/>
    <w:rsid w:val="000241F7"/>
    <w:rsid w:val="00070A0D"/>
    <w:rsid w:val="00074CF7"/>
    <w:rsid w:val="00080412"/>
    <w:rsid w:val="00080565"/>
    <w:rsid w:val="00082096"/>
    <w:rsid w:val="000E4DF9"/>
    <w:rsid w:val="001046F9"/>
    <w:rsid w:val="0012032D"/>
    <w:rsid w:val="00162F51"/>
    <w:rsid w:val="001A7A7E"/>
    <w:rsid w:val="001C2FFB"/>
    <w:rsid w:val="00201044"/>
    <w:rsid w:val="00242BB2"/>
    <w:rsid w:val="002D4AFA"/>
    <w:rsid w:val="002E7330"/>
    <w:rsid w:val="002F23E7"/>
    <w:rsid w:val="00327CE7"/>
    <w:rsid w:val="00334CED"/>
    <w:rsid w:val="00342596"/>
    <w:rsid w:val="00343095"/>
    <w:rsid w:val="00350AEB"/>
    <w:rsid w:val="00374164"/>
    <w:rsid w:val="003B3079"/>
    <w:rsid w:val="003D2DDB"/>
    <w:rsid w:val="003F20B0"/>
    <w:rsid w:val="00444CF3"/>
    <w:rsid w:val="00446862"/>
    <w:rsid w:val="00452F2E"/>
    <w:rsid w:val="00476E51"/>
    <w:rsid w:val="00491259"/>
    <w:rsid w:val="004D2FC2"/>
    <w:rsid w:val="004D77D3"/>
    <w:rsid w:val="0057545D"/>
    <w:rsid w:val="006043A5"/>
    <w:rsid w:val="00612C35"/>
    <w:rsid w:val="00620667"/>
    <w:rsid w:val="00660FE2"/>
    <w:rsid w:val="006661E5"/>
    <w:rsid w:val="006D7B79"/>
    <w:rsid w:val="007230BD"/>
    <w:rsid w:val="00731181"/>
    <w:rsid w:val="00762671"/>
    <w:rsid w:val="00781F4B"/>
    <w:rsid w:val="00795C92"/>
    <w:rsid w:val="0083732E"/>
    <w:rsid w:val="00856500"/>
    <w:rsid w:val="00872AFE"/>
    <w:rsid w:val="008A2463"/>
    <w:rsid w:val="00960AE5"/>
    <w:rsid w:val="00967FA9"/>
    <w:rsid w:val="00A04459"/>
    <w:rsid w:val="00A14E64"/>
    <w:rsid w:val="00A22BB7"/>
    <w:rsid w:val="00A26CAE"/>
    <w:rsid w:val="00A3629A"/>
    <w:rsid w:val="00A5449C"/>
    <w:rsid w:val="00A727E1"/>
    <w:rsid w:val="00AA0607"/>
    <w:rsid w:val="00AB1ED0"/>
    <w:rsid w:val="00AF528E"/>
    <w:rsid w:val="00B60503"/>
    <w:rsid w:val="00B80D37"/>
    <w:rsid w:val="00BA2E17"/>
    <w:rsid w:val="00BF606B"/>
    <w:rsid w:val="00C642DC"/>
    <w:rsid w:val="00C75779"/>
    <w:rsid w:val="00CA4597"/>
    <w:rsid w:val="00D208B5"/>
    <w:rsid w:val="00D31B01"/>
    <w:rsid w:val="00D93ABB"/>
    <w:rsid w:val="00E16796"/>
    <w:rsid w:val="00E525DF"/>
    <w:rsid w:val="00E666AB"/>
    <w:rsid w:val="00E847E4"/>
    <w:rsid w:val="00EA4236"/>
    <w:rsid w:val="00EA7C1F"/>
    <w:rsid w:val="00F23541"/>
    <w:rsid w:val="00F5208C"/>
    <w:rsid w:val="00F72CE0"/>
    <w:rsid w:val="00F777A0"/>
    <w:rsid w:val="00FA16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1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2">
    <w:name w:val="heading 2"/>
    <w:basedOn w:val="Normal"/>
    <w:next w:val="Normal"/>
    <w:link w:val="Titre2Car"/>
    <w:uiPriority w:val="9"/>
    <w:unhideWhenUsed/>
    <w:qFormat/>
    <w:rsid w:val="00A727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F51"/>
    <w:pPr>
      <w:ind w:left="720"/>
      <w:contextualSpacing/>
    </w:pPr>
  </w:style>
  <w:style w:type="paragraph" w:styleId="En-tte">
    <w:name w:val="header"/>
    <w:basedOn w:val="Normal"/>
    <w:link w:val="En-tteCar"/>
    <w:uiPriority w:val="99"/>
    <w:unhideWhenUsed/>
    <w:rsid w:val="00B60503"/>
    <w:pPr>
      <w:tabs>
        <w:tab w:val="center" w:pos="4252"/>
        <w:tab w:val="right" w:pos="8504"/>
      </w:tabs>
      <w:spacing w:after="0" w:line="240" w:lineRule="auto"/>
    </w:pPr>
  </w:style>
  <w:style w:type="character" w:customStyle="1" w:styleId="En-tteCar">
    <w:name w:val="En-tête Car"/>
    <w:basedOn w:val="Policepardfaut"/>
    <w:link w:val="En-tte"/>
    <w:uiPriority w:val="99"/>
    <w:rsid w:val="00B60503"/>
  </w:style>
  <w:style w:type="paragraph" w:styleId="Pieddepage">
    <w:name w:val="footer"/>
    <w:basedOn w:val="Normal"/>
    <w:link w:val="PieddepageCar"/>
    <w:uiPriority w:val="99"/>
    <w:unhideWhenUsed/>
    <w:rsid w:val="00B6050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60503"/>
  </w:style>
  <w:style w:type="paragraph" w:styleId="Textedebulles">
    <w:name w:val="Balloon Text"/>
    <w:basedOn w:val="Normal"/>
    <w:link w:val="TextedebullesCar"/>
    <w:uiPriority w:val="99"/>
    <w:semiHidden/>
    <w:unhideWhenUsed/>
    <w:rsid w:val="00B6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503"/>
    <w:rPr>
      <w:rFonts w:ascii="Tahoma" w:hAnsi="Tahoma" w:cs="Tahoma"/>
      <w:sz w:val="16"/>
      <w:szCs w:val="16"/>
    </w:rPr>
  </w:style>
  <w:style w:type="character" w:styleId="Lienhypertexte">
    <w:name w:val="Hyperlink"/>
    <w:basedOn w:val="Policepardfaut"/>
    <w:uiPriority w:val="99"/>
    <w:unhideWhenUsed/>
    <w:rsid w:val="00B60503"/>
    <w:rPr>
      <w:color w:val="0563C1" w:themeColor="hyperlink"/>
      <w:u w:val="single"/>
    </w:rPr>
  </w:style>
  <w:style w:type="paragraph" w:customStyle="1" w:styleId="m-1655537395715511537msolistparagraph">
    <w:name w:val="m_-1655537395715511537msolistparagraph"/>
    <w:basedOn w:val="Normal"/>
    <w:rsid w:val="00B605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1Car">
    <w:name w:val="Titre 1 Car"/>
    <w:basedOn w:val="Policepardfaut"/>
    <w:link w:val="Titre1"/>
    <w:uiPriority w:val="9"/>
    <w:rsid w:val="00781F4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81F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2Car">
    <w:name w:val="Titre 2 Car"/>
    <w:basedOn w:val="Policepardfaut"/>
    <w:link w:val="Titre2"/>
    <w:uiPriority w:val="9"/>
    <w:rsid w:val="00A727E1"/>
    <w:rPr>
      <w:rFonts w:asciiTheme="majorHAnsi" w:eastAsiaTheme="majorEastAsia" w:hAnsiTheme="majorHAnsi" w:cstheme="majorBidi"/>
      <w:b/>
      <w:bCs/>
      <w:color w:val="4472C4" w:themeColor="accent1"/>
      <w:sz w:val="26"/>
      <w:szCs w:val="26"/>
    </w:rPr>
  </w:style>
  <w:style w:type="paragraph" w:customStyle="1" w:styleId="CorpsA">
    <w:name w:val="Corps A"/>
    <w:rsid w:val="00A727E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14:textOutline w14:w="12700" w14:cap="flat" w14:cmpd="sng" w14:algn="ctr">
        <w14:noFill/>
        <w14:prstDash w14:val="solid"/>
        <w14:miter w14:lim="400000"/>
      </w14:textOutline>
    </w:rPr>
  </w:style>
  <w:style w:type="character" w:customStyle="1" w:styleId="Aucun">
    <w:name w:val="Aucun"/>
    <w:rsid w:val="00A727E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1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2">
    <w:name w:val="heading 2"/>
    <w:basedOn w:val="Normal"/>
    <w:next w:val="Normal"/>
    <w:link w:val="Titre2Car"/>
    <w:uiPriority w:val="9"/>
    <w:unhideWhenUsed/>
    <w:qFormat/>
    <w:rsid w:val="00A727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F51"/>
    <w:pPr>
      <w:ind w:left="720"/>
      <w:contextualSpacing/>
    </w:pPr>
  </w:style>
  <w:style w:type="paragraph" w:styleId="En-tte">
    <w:name w:val="header"/>
    <w:basedOn w:val="Normal"/>
    <w:link w:val="En-tteCar"/>
    <w:uiPriority w:val="99"/>
    <w:unhideWhenUsed/>
    <w:rsid w:val="00B60503"/>
    <w:pPr>
      <w:tabs>
        <w:tab w:val="center" w:pos="4252"/>
        <w:tab w:val="right" w:pos="8504"/>
      </w:tabs>
      <w:spacing w:after="0" w:line="240" w:lineRule="auto"/>
    </w:pPr>
  </w:style>
  <w:style w:type="character" w:customStyle="1" w:styleId="En-tteCar">
    <w:name w:val="En-tête Car"/>
    <w:basedOn w:val="Policepardfaut"/>
    <w:link w:val="En-tte"/>
    <w:uiPriority w:val="99"/>
    <w:rsid w:val="00B60503"/>
  </w:style>
  <w:style w:type="paragraph" w:styleId="Pieddepage">
    <w:name w:val="footer"/>
    <w:basedOn w:val="Normal"/>
    <w:link w:val="PieddepageCar"/>
    <w:uiPriority w:val="99"/>
    <w:unhideWhenUsed/>
    <w:rsid w:val="00B6050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60503"/>
  </w:style>
  <w:style w:type="paragraph" w:styleId="Textedebulles">
    <w:name w:val="Balloon Text"/>
    <w:basedOn w:val="Normal"/>
    <w:link w:val="TextedebullesCar"/>
    <w:uiPriority w:val="99"/>
    <w:semiHidden/>
    <w:unhideWhenUsed/>
    <w:rsid w:val="00B6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503"/>
    <w:rPr>
      <w:rFonts w:ascii="Tahoma" w:hAnsi="Tahoma" w:cs="Tahoma"/>
      <w:sz w:val="16"/>
      <w:szCs w:val="16"/>
    </w:rPr>
  </w:style>
  <w:style w:type="character" w:styleId="Lienhypertexte">
    <w:name w:val="Hyperlink"/>
    <w:basedOn w:val="Policepardfaut"/>
    <w:uiPriority w:val="99"/>
    <w:unhideWhenUsed/>
    <w:rsid w:val="00B60503"/>
    <w:rPr>
      <w:color w:val="0563C1" w:themeColor="hyperlink"/>
      <w:u w:val="single"/>
    </w:rPr>
  </w:style>
  <w:style w:type="paragraph" w:customStyle="1" w:styleId="m-1655537395715511537msolistparagraph">
    <w:name w:val="m_-1655537395715511537msolistparagraph"/>
    <w:basedOn w:val="Normal"/>
    <w:rsid w:val="00B605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1Car">
    <w:name w:val="Titre 1 Car"/>
    <w:basedOn w:val="Policepardfaut"/>
    <w:link w:val="Titre1"/>
    <w:uiPriority w:val="9"/>
    <w:rsid w:val="00781F4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81F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2Car">
    <w:name w:val="Titre 2 Car"/>
    <w:basedOn w:val="Policepardfaut"/>
    <w:link w:val="Titre2"/>
    <w:uiPriority w:val="9"/>
    <w:rsid w:val="00A727E1"/>
    <w:rPr>
      <w:rFonts w:asciiTheme="majorHAnsi" w:eastAsiaTheme="majorEastAsia" w:hAnsiTheme="majorHAnsi" w:cstheme="majorBidi"/>
      <w:b/>
      <w:bCs/>
      <w:color w:val="4472C4" w:themeColor="accent1"/>
      <w:sz w:val="26"/>
      <w:szCs w:val="26"/>
    </w:rPr>
  </w:style>
  <w:style w:type="paragraph" w:customStyle="1" w:styleId="CorpsA">
    <w:name w:val="Corps A"/>
    <w:rsid w:val="00A727E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14:textOutline w14:w="12700" w14:cap="flat" w14:cmpd="sng" w14:algn="ctr">
        <w14:noFill/>
        <w14:prstDash w14:val="solid"/>
        <w14:miter w14:lim="400000"/>
      </w14:textOutline>
    </w:rPr>
  </w:style>
  <w:style w:type="character" w:customStyle="1" w:styleId="Aucun">
    <w:name w:val="Aucun"/>
    <w:rsid w:val="00A727E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439">
      <w:bodyDiv w:val="1"/>
      <w:marLeft w:val="0"/>
      <w:marRight w:val="0"/>
      <w:marTop w:val="0"/>
      <w:marBottom w:val="0"/>
      <w:divBdr>
        <w:top w:val="none" w:sz="0" w:space="0" w:color="auto"/>
        <w:left w:val="none" w:sz="0" w:space="0" w:color="auto"/>
        <w:bottom w:val="none" w:sz="0" w:space="0" w:color="auto"/>
        <w:right w:val="none" w:sz="0" w:space="0" w:color="auto"/>
      </w:divBdr>
    </w:div>
    <w:div w:id="463475362">
      <w:bodyDiv w:val="1"/>
      <w:marLeft w:val="0"/>
      <w:marRight w:val="0"/>
      <w:marTop w:val="0"/>
      <w:marBottom w:val="0"/>
      <w:divBdr>
        <w:top w:val="none" w:sz="0" w:space="0" w:color="auto"/>
        <w:left w:val="none" w:sz="0" w:space="0" w:color="auto"/>
        <w:bottom w:val="none" w:sz="0" w:space="0" w:color="auto"/>
        <w:right w:val="none" w:sz="0" w:space="0" w:color="auto"/>
      </w:divBdr>
      <w:divsChild>
        <w:div w:id="580525202">
          <w:marLeft w:val="0"/>
          <w:marRight w:val="0"/>
          <w:marTop w:val="0"/>
          <w:marBottom w:val="0"/>
          <w:divBdr>
            <w:top w:val="none" w:sz="0" w:space="0" w:color="auto"/>
            <w:left w:val="none" w:sz="0" w:space="0" w:color="auto"/>
            <w:bottom w:val="none" w:sz="0" w:space="0" w:color="auto"/>
            <w:right w:val="none" w:sz="0" w:space="0" w:color="auto"/>
          </w:divBdr>
          <w:divsChild>
            <w:div w:id="1239973240">
              <w:marLeft w:val="0"/>
              <w:marRight w:val="0"/>
              <w:marTop w:val="0"/>
              <w:marBottom w:val="0"/>
              <w:divBdr>
                <w:top w:val="none" w:sz="0" w:space="0" w:color="auto"/>
                <w:left w:val="none" w:sz="0" w:space="0" w:color="auto"/>
                <w:bottom w:val="none" w:sz="0" w:space="0" w:color="auto"/>
                <w:right w:val="none" w:sz="0" w:space="0" w:color="auto"/>
              </w:divBdr>
              <w:divsChild>
                <w:div w:id="1290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na.sehovic@caritas.l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cecile.charles@caritas.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2180</Characters>
  <Application>Microsoft Office Word</Application>
  <DocSecurity>4</DocSecurity>
  <Lines>18</Lines>
  <Paragraphs>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dc:creator>
  <cp:lastModifiedBy>SEHOVIC Nonna</cp:lastModifiedBy>
  <cp:revision>2</cp:revision>
  <dcterms:created xsi:type="dcterms:W3CDTF">2020-09-10T10:19:00Z</dcterms:created>
  <dcterms:modified xsi:type="dcterms:W3CDTF">2020-09-10T10:19:00Z</dcterms:modified>
</cp:coreProperties>
</file>